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40D88">
      <w:pPr>
        <w:spacing w:before="100" w:after="100" w:line="560" w:lineRule="exact"/>
        <w:jc w:val="both"/>
        <w:rPr>
          <w:rFonts w:hint="default" w:ascii="Times New Roman" w:hAnsi="Times New Roman" w:eastAsia="方正小标宋简体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20"/>
          <w:lang w:val="en-US" w:eastAsia="zh-CN"/>
        </w:rPr>
        <w:t>附件1.</w:t>
      </w:r>
    </w:p>
    <w:p w14:paraId="5F4A9412">
      <w:pPr>
        <w:spacing w:before="100" w:after="100" w:line="560" w:lineRule="exact"/>
        <w:jc w:val="center"/>
        <w:rPr>
          <w:rFonts w:hint="eastAsia" w:ascii="Times New Roman" w:hAnsi="Times New Roman" w:eastAsia="方正小标宋简体" w:cs="Times New Roman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20"/>
          <w:lang w:val="en-US" w:eastAsia="zh-CN"/>
        </w:rPr>
        <w:t>学校高等学历继续教育备案专业清单</w:t>
      </w:r>
      <w:bookmarkStart w:id="0" w:name="_GoBack"/>
      <w:bookmarkEnd w:id="0"/>
    </w:p>
    <w:p w14:paraId="6CE8EDC4">
      <w:pPr>
        <w:spacing w:line="560" w:lineRule="exact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</w:p>
    <w:p w14:paraId="34D12950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建筑智能化工程技术</w:t>
      </w:r>
    </w:p>
    <w:p w14:paraId="4B2174DD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机电一体化技术</w:t>
      </w:r>
    </w:p>
    <w:p w14:paraId="06CBD8EC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电气自动化技术</w:t>
      </w:r>
    </w:p>
    <w:p w14:paraId="77685B0F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船舶工程技术</w:t>
      </w:r>
    </w:p>
    <w:p w14:paraId="60811516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航海技术</w:t>
      </w:r>
    </w:p>
    <w:p w14:paraId="7830A12E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轮机工程技术</w:t>
      </w:r>
    </w:p>
    <w:p w14:paraId="7D1815A5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软件技术</w:t>
      </w:r>
    </w:p>
    <w:p w14:paraId="0075FB79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大数据与会计</w:t>
      </w:r>
    </w:p>
    <w:p w14:paraId="7508801E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电子商务</w:t>
      </w:r>
    </w:p>
    <w:p w14:paraId="395293AF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现代物流管理</w:t>
      </w:r>
    </w:p>
    <w:p w14:paraId="2F7995AB">
      <w:pPr>
        <w:spacing w:line="560" w:lineRule="exact"/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2"/>
          <w:lang w:val="en-US" w:eastAsia="zh-CN"/>
        </w:rPr>
        <w:t>旅游管理</w:t>
      </w:r>
    </w:p>
    <w:p w14:paraId="05D2A7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363CF"/>
    <w:rsid w:val="51D27192"/>
    <w:rsid w:val="5A83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2026-04-20T09:16:00Z</dcterms:created>
  <dc:creator>完剑侠</dc:creator>
  <cp:lastModifiedBy>完剑侠</cp:lastModifiedBy>
  <dcterms:modified xsi:type="dcterms:W3CDTF">2026-04-20T09:19:30Z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B190CB312CC444328C83C10ED62A6D1D_11</vt:lpwstr>
  </property>
  <property fmtid="{D5CDD505-2E9C-101B-9397-08002B2CF9AE}" pid="4" name="KSOTemplateDocerSaveRecord">
    <vt:lpwstr>eyJoZGlkIjoiYWQ5ZThjYjg5OTc1M2ZmYzZhMjY5NzljYmQ0ODEzY2IiLCJ1c2VySWQiOiI0NDU2NzIyNjkifQ==</vt:lpwstr>
  </property>
</Properties>
</file>